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8D0" w:rsidRPr="00DE45BA" w:rsidRDefault="000A58D0" w:rsidP="00DE45BA">
      <w:pPr>
        <w:jc w:val="center"/>
        <w:rPr>
          <w:u w:val="single"/>
        </w:rPr>
      </w:pPr>
      <w:r w:rsidRPr="00DE45BA">
        <w:rPr>
          <w:u w:val="single"/>
        </w:rPr>
        <w:t>Bibliography:</w:t>
      </w:r>
    </w:p>
    <w:p w:rsidR="0081293B" w:rsidRDefault="00DE45BA" w:rsidP="00DE45BA">
      <w:pPr>
        <w:rPr>
          <w:b/>
        </w:rPr>
      </w:pPr>
      <w:r w:rsidRPr="00DE45BA">
        <w:rPr>
          <w:b/>
        </w:rPr>
        <w:t>Primary sources:</w:t>
      </w:r>
    </w:p>
    <w:p w:rsidR="008F16B3" w:rsidRDefault="003A74A2" w:rsidP="003A74A2">
      <w:pPr>
        <w:pStyle w:val="NoSpacing"/>
      </w:pPr>
      <w:r w:rsidRPr="003A74A2">
        <w:t xml:space="preserve">Bernier, </w:t>
      </w:r>
      <w:r>
        <w:t xml:space="preserve">Francois, </w:t>
      </w:r>
      <w:r w:rsidRPr="003A74A2">
        <w:rPr>
          <w:i/>
        </w:rPr>
        <w:t>Travels in the Mogul Empire, AD 1656-1668</w:t>
      </w:r>
      <w:r w:rsidRPr="003A74A2">
        <w:t xml:space="preserve">, </w:t>
      </w:r>
      <w:r>
        <w:t xml:space="preserve">edited by Archibald Constable, </w:t>
      </w:r>
      <w:r w:rsidRPr="003A74A2">
        <w:t>London: Co</w:t>
      </w:r>
      <w:r>
        <w:t>nstable and Co., 1891.</w:t>
      </w:r>
    </w:p>
    <w:p w:rsidR="003A74A2" w:rsidRPr="00DE45BA" w:rsidRDefault="003A74A2" w:rsidP="003A74A2">
      <w:pPr>
        <w:pStyle w:val="NoSpacing"/>
      </w:pPr>
    </w:p>
    <w:p w:rsidR="00DE45BA" w:rsidRDefault="00DE45BA" w:rsidP="00DE45BA">
      <w:pPr>
        <w:pStyle w:val="NoSpacing"/>
      </w:pPr>
      <w:r>
        <w:t xml:space="preserve"> De </w:t>
      </w:r>
      <w:r w:rsidRPr="00DE45BA">
        <w:t xml:space="preserve">Busbecq, </w:t>
      </w:r>
      <w:r>
        <w:t xml:space="preserve">Ogier Ghiselin, </w:t>
      </w:r>
      <w:r w:rsidRPr="003A1697">
        <w:rPr>
          <w:i/>
        </w:rPr>
        <w:t>The Turkish letters of Ogier Ghiselin de Busbecq, Imperial ambassador at Constantinople 1554-1562</w:t>
      </w:r>
      <w:r w:rsidRPr="00DE45BA">
        <w:t>,</w:t>
      </w:r>
      <w:r w:rsidR="003A1697">
        <w:t xml:space="preserve"> translated by E.S Forster, </w:t>
      </w:r>
      <w:r w:rsidRPr="00DE45BA">
        <w:t>Ox</w:t>
      </w:r>
      <w:r w:rsidR="003A1697">
        <w:t>ford:</w:t>
      </w:r>
      <w:r>
        <w:t xml:space="preserve"> Oxford </w:t>
      </w:r>
      <w:r w:rsidR="00D15002">
        <w:t>University</w:t>
      </w:r>
      <w:r>
        <w:t xml:space="preserve"> press, </w:t>
      </w:r>
      <w:r w:rsidR="00D15002">
        <w:t>1927;</w:t>
      </w:r>
      <w:r w:rsidRPr="00DE45BA">
        <w:t xml:space="preserve"> reprinted 1968</w:t>
      </w:r>
      <w:r w:rsidR="003A1697">
        <w:t>.</w:t>
      </w:r>
    </w:p>
    <w:p w:rsidR="00DE45BA" w:rsidRDefault="00DE45BA" w:rsidP="00DE45BA">
      <w:pPr>
        <w:pStyle w:val="NoSpacing"/>
      </w:pPr>
    </w:p>
    <w:p w:rsidR="00DE45BA" w:rsidRDefault="00DE45BA" w:rsidP="00DE45BA">
      <w:pPr>
        <w:pStyle w:val="NoSpacing"/>
      </w:pPr>
      <w:r w:rsidRPr="00DE45BA">
        <w:t>Hall,</w:t>
      </w:r>
      <w:r>
        <w:t xml:space="preserve"> Edward, </w:t>
      </w:r>
      <w:r w:rsidRPr="003A1697">
        <w:rPr>
          <w:i/>
        </w:rPr>
        <w:t>Henry VIII: The lives of the Kings</w:t>
      </w:r>
      <w:r w:rsidR="003A1697">
        <w:t xml:space="preserve">, edited by Charles Whidbey, </w:t>
      </w:r>
      <w:r w:rsidRPr="00DE45BA">
        <w:t>L</w:t>
      </w:r>
      <w:r w:rsidR="003A1697">
        <w:t>ondon: T. C. &amp; E. C. JACK, 1904.</w:t>
      </w:r>
    </w:p>
    <w:p w:rsidR="00544A6F" w:rsidRDefault="00544A6F" w:rsidP="00DE45BA">
      <w:pPr>
        <w:pStyle w:val="NoSpacing"/>
      </w:pPr>
    </w:p>
    <w:p w:rsidR="00544A6F" w:rsidRDefault="00544A6F" w:rsidP="00DE45BA">
      <w:pPr>
        <w:pStyle w:val="NoSpacing"/>
      </w:pPr>
      <w:r w:rsidRPr="00544A6F">
        <w:t>Membré,</w:t>
      </w:r>
      <w:r>
        <w:t xml:space="preserve"> Michele,</w:t>
      </w:r>
      <w:r w:rsidRPr="00544A6F">
        <w:t xml:space="preserve"> </w:t>
      </w:r>
      <w:r w:rsidRPr="00544A6F">
        <w:rPr>
          <w:i/>
        </w:rPr>
        <w:t>Mission to the Lord Sophy of Persia (1539–1542)</w:t>
      </w:r>
      <w:r w:rsidR="00F00AC2">
        <w:t xml:space="preserve">, translated by A.H Morton, </w:t>
      </w:r>
      <w:r w:rsidRPr="00544A6F">
        <w:t xml:space="preserve">Wiltshire: </w:t>
      </w:r>
      <w:r w:rsidR="00F00AC2">
        <w:t>Aris and Phillips limited, 1999.</w:t>
      </w:r>
    </w:p>
    <w:p w:rsidR="00DE45BA" w:rsidRDefault="00DE45BA" w:rsidP="00DE45BA">
      <w:pPr>
        <w:pStyle w:val="NoSpacing"/>
      </w:pPr>
    </w:p>
    <w:p w:rsidR="00DE45BA" w:rsidRDefault="00DE45BA" w:rsidP="00450493">
      <w:pPr>
        <w:tabs>
          <w:tab w:val="center" w:pos="4680"/>
        </w:tabs>
        <w:rPr>
          <w:b/>
        </w:rPr>
      </w:pPr>
      <w:r w:rsidRPr="003A74A2">
        <w:rPr>
          <w:b/>
        </w:rPr>
        <w:t>Secondary sources:</w:t>
      </w:r>
      <w:r w:rsidR="00450493">
        <w:rPr>
          <w:b/>
        </w:rPr>
        <w:tab/>
      </w:r>
    </w:p>
    <w:p w:rsidR="00C24D3A" w:rsidRPr="00C24D3A" w:rsidRDefault="00C24D3A" w:rsidP="00450493">
      <w:pPr>
        <w:tabs>
          <w:tab w:val="center" w:pos="4680"/>
        </w:tabs>
      </w:pPr>
      <w:r w:rsidRPr="00C24D3A">
        <w:t xml:space="preserve">Atil, Esin, </w:t>
      </w:r>
      <w:r w:rsidRPr="00C24D3A">
        <w:rPr>
          <w:i/>
        </w:rPr>
        <w:t>The Age of Su</w:t>
      </w:r>
      <w:bookmarkStart w:id="0" w:name="_GoBack"/>
      <w:bookmarkEnd w:id="0"/>
      <w:r w:rsidRPr="00C24D3A">
        <w:rPr>
          <w:i/>
        </w:rPr>
        <w:t>ltan Suleyman the Magnificent</w:t>
      </w:r>
      <w:r w:rsidRPr="00C24D3A">
        <w:t>, New York: Harry N. Abrams Inc., 1987.</w:t>
      </w:r>
    </w:p>
    <w:p w:rsidR="00C24D3A" w:rsidRDefault="00C24D3A" w:rsidP="00C24D3A">
      <w:pPr>
        <w:pStyle w:val="NoSpacing"/>
      </w:pPr>
      <w:r w:rsidRPr="00C24D3A">
        <w:t>Atasoy, Nurhan, Denny, Walter B., Mackie, Louise W., Tezchan, HÜlya</w:t>
      </w:r>
      <w:r w:rsidRPr="00C24D3A">
        <w:rPr>
          <w:i/>
        </w:rPr>
        <w:t>,</w:t>
      </w:r>
      <w:r w:rsidR="001845AA">
        <w:rPr>
          <w:i/>
        </w:rPr>
        <w:t xml:space="preserve"> </w:t>
      </w:r>
      <w:r w:rsidR="001845AA">
        <w:t>(Raby, Julian and Effeny, Alison ed.)</w:t>
      </w:r>
      <w:r w:rsidR="0048139F">
        <w:t xml:space="preserve">, </w:t>
      </w:r>
      <w:r w:rsidR="0048139F" w:rsidRPr="00C24D3A">
        <w:rPr>
          <w:i/>
        </w:rPr>
        <w:t>Ipek</w:t>
      </w:r>
      <w:r w:rsidRPr="00C24D3A">
        <w:rPr>
          <w:i/>
        </w:rPr>
        <w:t>:</w:t>
      </w:r>
      <w:r w:rsidRPr="00C24D3A">
        <w:t xml:space="preserve"> </w:t>
      </w:r>
      <w:r w:rsidRPr="00C24D3A">
        <w:rPr>
          <w:i/>
        </w:rPr>
        <w:t>The crescent and the Rose, Imperial Ottoman silks and velvets</w:t>
      </w:r>
      <w:r w:rsidRPr="00C24D3A">
        <w:t>, London: Azimuth Editions Limited, 2001</w:t>
      </w:r>
      <w:r>
        <w:t>.</w:t>
      </w:r>
    </w:p>
    <w:p w:rsidR="00C24D3A" w:rsidRDefault="00C24D3A" w:rsidP="00C24D3A">
      <w:pPr>
        <w:pStyle w:val="NoSpacing"/>
      </w:pPr>
    </w:p>
    <w:p w:rsidR="00F00AC2" w:rsidRDefault="00F00AC2" w:rsidP="00F00AC2">
      <w:pPr>
        <w:pStyle w:val="NoSpacing"/>
      </w:pPr>
      <w:r>
        <w:t xml:space="preserve">Band, Peter Fibiger and </w:t>
      </w:r>
      <w:r w:rsidRPr="00F00AC2">
        <w:t>Kołodziejczyk</w:t>
      </w:r>
      <w:r>
        <w:t xml:space="preserve">, </w:t>
      </w:r>
      <w:r w:rsidRPr="00F00AC2">
        <w:t>Dariusz</w:t>
      </w:r>
      <w:r>
        <w:t xml:space="preserve"> (ed.), </w:t>
      </w:r>
      <w:r w:rsidRPr="00F00AC2">
        <w:rPr>
          <w:i/>
        </w:rPr>
        <w:t>Universal Empire: A Comparative Approach to Imperial Culture and Representation in Eurasian History</w:t>
      </w:r>
      <w:r>
        <w:t xml:space="preserve">, Cambridge: Cambridge University press, 2012. </w:t>
      </w:r>
    </w:p>
    <w:p w:rsidR="00F00AC2" w:rsidRDefault="00F00AC2" w:rsidP="00F00AC2">
      <w:pPr>
        <w:pStyle w:val="NoSpacing"/>
      </w:pPr>
    </w:p>
    <w:p w:rsidR="00450493" w:rsidRDefault="00450493" w:rsidP="00450493">
      <w:pPr>
        <w:pStyle w:val="NoSpacing"/>
      </w:pPr>
      <w:r w:rsidRPr="00450493">
        <w:t>Baxandall,</w:t>
      </w:r>
      <w:r>
        <w:t xml:space="preserve"> Michael, </w:t>
      </w:r>
      <w:r w:rsidRPr="00450493">
        <w:t>Patterns of intention: on the historical explanation of pictures</w:t>
      </w:r>
      <w:r>
        <w:t xml:space="preserve">, </w:t>
      </w:r>
      <w:r w:rsidRPr="00450493">
        <w:t>Londo</w:t>
      </w:r>
      <w:r>
        <w:t>n: Yale University press, 1985.</w:t>
      </w:r>
    </w:p>
    <w:p w:rsidR="00450493" w:rsidRDefault="00450493" w:rsidP="00450493">
      <w:pPr>
        <w:pStyle w:val="NoSpacing"/>
      </w:pPr>
    </w:p>
    <w:p w:rsidR="00727F63" w:rsidRDefault="00727F63" w:rsidP="00727F63">
      <w:pPr>
        <w:pStyle w:val="NoSpacing"/>
      </w:pPr>
      <w:r w:rsidRPr="00727F63">
        <w:t xml:space="preserve">Beach, </w:t>
      </w:r>
      <w:r>
        <w:t xml:space="preserve">Milo Cleveland, </w:t>
      </w:r>
      <w:r w:rsidRPr="00727F63">
        <w:rPr>
          <w:i/>
        </w:rPr>
        <w:t>The Imperial image: paintings for the Mughal court</w:t>
      </w:r>
      <w:r w:rsidR="00F00AC2">
        <w:t xml:space="preserve">, </w:t>
      </w:r>
      <w:r w:rsidRPr="00727F63">
        <w:t xml:space="preserve">Washington </w:t>
      </w:r>
      <w:r>
        <w:t>D.C: Freer gallery of art, 1981</w:t>
      </w:r>
      <w:r w:rsidR="00F00AC2">
        <w:t>.</w:t>
      </w:r>
    </w:p>
    <w:p w:rsidR="00F87925" w:rsidRDefault="00F87925" w:rsidP="00727F63">
      <w:pPr>
        <w:pStyle w:val="NoSpacing"/>
      </w:pPr>
    </w:p>
    <w:p w:rsidR="00C24D3A" w:rsidRDefault="00C24D3A" w:rsidP="00727F63">
      <w:pPr>
        <w:pStyle w:val="NoSpacing"/>
      </w:pPr>
      <w:r w:rsidRPr="00C24D3A">
        <w:t>Bier</w:t>
      </w:r>
      <w:r>
        <w:t>, Carol</w:t>
      </w:r>
      <w:r w:rsidRPr="00C24D3A">
        <w:t xml:space="preserve"> (ed.), </w:t>
      </w:r>
      <w:r w:rsidRPr="00C24D3A">
        <w:rPr>
          <w:i/>
        </w:rPr>
        <w:t>Woven from the soul, spun from the heart: textile arts of Safavid and Qajar Iran 16th-19th centuries</w:t>
      </w:r>
      <w:r>
        <w:t>, Washington D.C: The Textile M</w:t>
      </w:r>
      <w:r w:rsidRPr="00C24D3A">
        <w:t>u</w:t>
      </w:r>
      <w:r>
        <w:t>seum Washington D.C Press, 1987.</w:t>
      </w:r>
    </w:p>
    <w:p w:rsidR="00C24D3A" w:rsidRDefault="00C24D3A" w:rsidP="00727F63">
      <w:pPr>
        <w:pStyle w:val="NoSpacing"/>
      </w:pPr>
    </w:p>
    <w:p w:rsidR="00F87925" w:rsidRDefault="00F87925" w:rsidP="00727F63">
      <w:pPr>
        <w:pStyle w:val="NoSpacing"/>
      </w:pPr>
      <w:r w:rsidRPr="00F87925">
        <w:t>Brotton,</w:t>
      </w:r>
      <w:r>
        <w:t xml:space="preserve"> Jerry,</w:t>
      </w:r>
      <w:r w:rsidRPr="00F87925">
        <w:t xml:space="preserve"> </w:t>
      </w:r>
      <w:r w:rsidRPr="00F87925">
        <w:rPr>
          <w:i/>
        </w:rPr>
        <w:t>The Renaissance Bazaar: From the Silk Road to Michelangelo</w:t>
      </w:r>
      <w:r>
        <w:t xml:space="preserve">, </w:t>
      </w:r>
      <w:r w:rsidRPr="00F87925">
        <w:t>Oxford: Oxford Unive</w:t>
      </w:r>
      <w:r>
        <w:t>rsity press, 2003.</w:t>
      </w:r>
    </w:p>
    <w:p w:rsidR="00727F63" w:rsidRDefault="00727F63" w:rsidP="00727F63">
      <w:pPr>
        <w:pStyle w:val="NoSpacing"/>
      </w:pPr>
    </w:p>
    <w:p w:rsidR="008F16B3" w:rsidRDefault="008F16B3" w:rsidP="00727F63">
      <w:pPr>
        <w:pStyle w:val="NoSpacing"/>
      </w:pPr>
      <w:r w:rsidRPr="008F16B3">
        <w:t>Brown</w:t>
      </w:r>
      <w:r>
        <w:t xml:space="preserve">, </w:t>
      </w:r>
      <w:r w:rsidR="00727F63">
        <w:t>Jonathan</w:t>
      </w:r>
      <w:r>
        <w:t xml:space="preserve"> and </w:t>
      </w:r>
      <w:r w:rsidR="00727F63" w:rsidRPr="008F16B3">
        <w:t>Elliott</w:t>
      </w:r>
      <w:r w:rsidRPr="008F16B3">
        <w:t>,</w:t>
      </w:r>
      <w:r w:rsidR="00727F63">
        <w:t xml:space="preserve"> J.H, </w:t>
      </w:r>
      <w:r w:rsidRPr="00727F63">
        <w:rPr>
          <w:i/>
        </w:rPr>
        <w:t>A palace for a King: The Buen Retir</w:t>
      </w:r>
      <w:r w:rsidR="00727F63" w:rsidRPr="00727F63">
        <w:rPr>
          <w:i/>
        </w:rPr>
        <w:t>o and the court of Phillip IV</w:t>
      </w:r>
      <w:r w:rsidR="00727F63">
        <w:t xml:space="preserve">, </w:t>
      </w:r>
      <w:r w:rsidRPr="008F16B3">
        <w:t>New Hav</w:t>
      </w:r>
      <w:r>
        <w:t>en: Yale University press, 1980</w:t>
      </w:r>
      <w:r w:rsidR="00727F63">
        <w:t xml:space="preserve">. </w:t>
      </w:r>
    </w:p>
    <w:p w:rsidR="008513EA" w:rsidRDefault="008513EA" w:rsidP="00727F63">
      <w:pPr>
        <w:pStyle w:val="NoSpacing"/>
      </w:pPr>
    </w:p>
    <w:p w:rsidR="008513EA" w:rsidRDefault="008513EA" w:rsidP="00727F63">
      <w:pPr>
        <w:pStyle w:val="NoSpacing"/>
      </w:pPr>
      <w:r w:rsidRPr="008513EA">
        <w:t>Cammann, Schuyle</w:t>
      </w:r>
      <w:r>
        <w:t>r</w:t>
      </w:r>
      <w:r w:rsidR="00D15002">
        <w:t xml:space="preserve">, </w:t>
      </w:r>
      <w:r w:rsidR="00D15002" w:rsidRPr="008513EA">
        <w:t>“</w:t>
      </w:r>
      <w:r w:rsidRPr="008513EA">
        <w:t xml:space="preserve">Symbolic meanings in oriental rug pattern,” </w:t>
      </w:r>
      <w:r w:rsidRPr="008513EA">
        <w:rPr>
          <w:i/>
        </w:rPr>
        <w:t>Textile Museum Journal three</w:t>
      </w:r>
      <w:r>
        <w:t xml:space="preserve">, 1972, pp.5-55. </w:t>
      </w:r>
    </w:p>
    <w:p w:rsidR="000552E6" w:rsidRDefault="000552E6" w:rsidP="00727F63">
      <w:pPr>
        <w:pStyle w:val="NoSpacing"/>
      </w:pPr>
    </w:p>
    <w:p w:rsidR="000552E6" w:rsidRDefault="000552E6" w:rsidP="00727F63">
      <w:pPr>
        <w:pStyle w:val="NoSpacing"/>
      </w:pPr>
      <w:r w:rsidRPr="000552E6">
        <w:t>Campbell,</w:t>
      </w:r>
      <w:r>
        <w:t xml:space="preserve"> Thomas P.,</w:t>
      </w:r>
      <w:r w:rsidRPr="000552E6">
        <w:t xml:space="preserve"> </w:t>
      </w:r>
      <w:r w:rsidRPr="008D15A0">
        <w:rPr>
          <w:i/>
        </w:rPr>
        <w:t>Tapestry in the Renaissance: Art and magnificence</w:t>
      </w:r>
      <w:r>
        <w:t xml:space="preserve">, </w:t>
      </w:r>
      <w:r w:rsidRPr="000552E6">
        <w:t>New Have</w:t>
      </w:r>
      <w:r>
        <w:t>n: Yale University press, 2002.</w:t>
      </w:r>
    </w:p>
    <w:p w:rsidR="0081293B" w:rsidRPr="003A74A2" w:rsidRDefault="0081293B" w:rsidP="00727F63">
      <w:pPr>
        <w:pStyle w:val="NoSpacing"/>
      </w:pPr>
    </w:p>
    <w:p w:rsidR="00727F63" w:rsidRDefault="003A1697" w:rsidP="003A1697">
      <w:pPr>
        <w:pStyle w:val="NoSpacing"/>
      </w:pPr>
      <w:r w:rsidRPr="003A1697">
        <w:t>Campbell,</w:t>
      </w:r>
      <w:r>
        <w:t xml:space="preserve"> Thomas P.,</w:t>
      </w:r>
      <w:r w:rsidRPr="003A1697">
        <w:t xml:space="preserve"> </w:t>
      </w:r>
      <w:r w:rsidRPr="003A1697">
        <w:rPr>
          <w:i/>
        </w:rPr>
        <w:t>Henry VIII and the art of majesty: Tapestries at the Tudor court</w:t>
      </w:r>
      <w:r>
        <w:t xml:space="preserve">, </w:t>
      </w:r>
      <w:r w:rsidRPr="003A1697">
        <w:t>London: Paul Mellon C</w:t>
      </w:r>
      <w:r>
        <w:t>entre for British art, 2007</w:t>
      </w:r>
      <w:r w:rsidR="0081293B">
        <w:t>.</w:t>
      </w:r>
    </w:p>
    <w:p w:rsidR="0081293B" w:rsidRDefault="0081293B" w:rsidP="003A1697">
      <w:pPr>
        <w:pStyle w:val="NoSpacing"/>
      </w:pPr>
    </w:p>
    <w:p w:rsidR="0081293B" w:rsidRDefault="0081293B" w:rsidP="003A1697">
      <w:pPr>
        <w:pStyle w:val="NoSpacing"/>
      </w:pPr>
      <w:r w:rsidRPr="0081293B">
        <w:t xml:space="preserve">Thomas P. </w:t>
      </w:r>
      <w:r w:rsidR="00D15002" w:rsidRPr="0081293B">
        <w:t>Campbell</w:t>
      </w:r>
      <w:r w:rsidRPr="0081293B">
        <w:t xml:space="preserve"> (ed.), </w:t>
      </w:r>
      <w:r w:rsidRPr="008D15A0">
        <w:rPr>
          <w:i/>
        </w:rPr>
        <w:t>Tapestry in the Baroque: Threads of splendor</w:t>
      </w:r>
      <w:r>
        <w:t xml:space="preserve">, </w:t>
      </w:r>
      <w:r w:rsidRPr="0081293B">
        <w:t>New Haven:</w:t>
      </w:r>
      <w:r>
        <w:t xml:space="preserve"> Yale University press, 2008.</w:t>
      </w:r>
    </w:p>
    <w:p w:rsidR="00F01099" w:rsidRDefault="00F01099" w:rsidP="003A1697">
      <w:pPr>
        <w:pStyle w:val="NoSpacing"/>
      </w:pPr>
    </w:p>
    <w:p w:rsidR="00F01099" w:rsidRDefault="00F01099" w:rsidP="003A1697">
      <w:pPr>
        <w:pStyle w:val="NoSpacing"/>
      </w:pPr>
      <w:r w:rsidRPr="00F01099">
        <w:t>Campbell</w:t>
      </w:r>
      <w:r>
        <w:t xml:space="preserve">, Thomas P. and </w:t>
      </w:r>
      <w:r w:rsidRPr="00F01099">
        <w:t>Cleland</w:t>
      </w:r>
      <w:r>
        <w:t xml:space="preserve">, Elizabeth H. </w:t>
      </w:r>
      <w:r w:rsidRPr="00F01099">
        <w:t>(ed</w:t>
      </w:r>
      <w:r>
        <w:t>.</w:t>
      </w:r>
      <w:r w:rsidRPr="00F01099">
        <w:t xml:space="preserve">), </w:t>
      </w:r>
      <w:r w:rsidRPr="00F01099">
        <w:rPr>
          <w:i/>
        </w:rPr>
        <w:t>Tapestry and the Baroque: new aspects of production an</w:t>
      </w:r>
      <w:r>
        <w:rPr>
          <w:i/>
        </w:rPr>
        <w:t>d</w:t>
      </w:r>
      <w:r w:rsidRPr="00F01099">
        <w:rPr>
          <w:i/>
        </w:rPr>
        <w:t xml:space="preserve"> patronage</w:t>
      </w:r>
      <w:r>
        <w:t xml:space="preserve">, </w:t>
      </w:r>
      <w:r w:rsidRPr="00F01099">
        <w:t>New Hav</w:t>
      </w:r>
      <w:r>
        <w:t xml:space="preserve">en: Yale </w:t>
      </w:r>
      <w:r w:rsidR="00F00AC2">
        <w:t>University</w:t>
      </w:r>
      <w:r>
        <w:t xml:space="preserve"> press, 2010.</w:t>
      </w:r>
    </w:p>
    <w:p w:rsidR="0081293B" w:rsidRDefault="0081293B" w:rsidP="003A1697">
      <w:pPr>
        <w:pStyle w:val="NoSpacing"/>
      </w:pPr>
    </w:p>
    <w:p w:rsidR="00727F63" w:rsidRDefault="00727F63" w:rsidP="003A1697">
      <w:pPr>
        <w:pStyle w:val="NoSpacing"/>
      </w:pPr>
      <w:r w:rsidRPr="00727F63">
        <w:t>Casale,</w:t>
      </w:r>
      <w:r>
        <w:t xml:space="preserve"> Giancarlo,</w:t>
      </w:r>
      <w:r w:rsidRPr="00727F63">
        <w:t xml:space="preserve"> </w:t>
      </w:r>
      <w:r w:rsidRPr="00727F63">
        <w:rPr>
          <w:i/>
        </w:rPr>
        <w:t>The Ottoman Age of Exploration</w:t>
      </w:r>
      <w:r w:rsidRPr="00727F63">
        <w:t>, Oxford</w:t>
      </w:r>
      <w:r>
        <w:t>: Oxford University press, 2010.</w:t>
      </w:r>
    </w:p>
    <w:p w:rsidR="009750D6" w:rsidRDefault="009750D6" w:rsidP="003A1697">
      <w:pPr>
        <w:pStyle w:val="NoSpacing"/>
      </w:pPr>
    </w:p>
    <w:p w:rsidR="009750D6" w:rsidRDefault="009750D6" w:rsidP="003A1697">
      <w:pPr>
        <w:pStyle w:val="NoSpacing"/>
      </w:pPr>
      <w:r w:rsidRPr="009750D6">
        <w:t>Delmarcel,</w:t>
      </w:r>
      <w:r>
        <w:t xml:space="preserve"> Guy, </w:t>
      </w:r>
      <w:r w:rsidRPr="009750D6">
        <w:rPr>
          <w:i/>
        </w:rPr>
        <w:t>Los Honores: Flemish tapestries for the Emperor Charles V</w:t>
      </w:r>
      <w:r>
        <w:t>, Amsterdam: Pandora, 2000.</w:t>
      </w:r>
    </w:p>
    <w:p w:rsidR="00186B68" w:rsidRDefault="00186B68" w:rsidP="003A1697">
      <w:pPr>
        <w:pStyle w:val="NoSpacing"/>
      </w:pPr>
    </w:p>
    <w:p w:rsidR="00DB5497" w:rsidRDefault="00DB5497" w:rsidP="003A1697">
      <w:pPr>
        <w:pStyle w:val="NoSpacing"/>
      </w:pPr>
      <w:r w:rsidRPr="00DB5497">
        <w:t>Duindam</w:t>
      </w:r>
      <w:r>
        <w:t xml:space="preserve">, Jeroen, </w:t>
      </w:r>
      <w:r w:rsidRPr="00DB5497">
        <w:rPr>
          <w:i/>
        </w:rPr>
        <w:t>Myths of Power: Norbert Elias and the Early Modern European Court</w:t>
      </w:r>
      <w:r>
        <w:t xml:space="preserve">, </w:t>
      </w:r>
      <w:r w:rsidRPr="00DB5497">
        <w:t>Amsterdam: Amsterdam</w:t>
      </w:r>
      <w:r>
        <w:t xml:space="preserve"> University press, 1995)</w:t>
      </w:r>
    </w:p>
    <w:p w:rsidR="0064570E" w:rsidRDefault="0064570E" w:rsidP="003A1697">
      <w:pPr>
        <w:pStyle w:val="NoSpacing"/>
      </w:pPr>
    </w:p>
    <w:p w:rsidR="0064570E" w:rsidRDefault="0064570E" w:rsidP="003A1697">
      <w:pPr>
        <w:pStyle w:val="NoSpacing"/>
      </w:pPr>
      <w:r w:rsidRPr="0064570E">
        <w:t>Duindam,</w:t>
      </w:r>
      <w:r>
        <w:t xml:space="preserve"> Jeroen, Artan</w:t>
      </w:r>
      <w:r w:rsidR="00D15002">
        <w:t>, Tǘlay</w:t>
      </w:r>
      <w:r>
        <w:t xml:space="preserve"> and </w:t>
      </w:r>
      <w:r w:rsidRPr="0064570E">
        <w:t>Kunt,</w:t>
      </w:r>
      <w:r>
        <w:t xml:space="preserve"> Metin (ed.)</w:t>
      </w:r>
      <w:r w:rsidR="00D15002">
        <w:t xml:space="preserve">, </w:t>
      </w:r>
      <w:r w:rsidR="00D15002" w:rsidRPr="0064570E">
        <w:t>Royal</w:t>
      </w:r>
      <w:r w:rsidRPr="0064570E">
        <w:rPr>
          <w:i/>
        </w:rPr>
        <w:t xml:space="preserve"> courts in dynastic states and Empires: A Global perspective</w:t>
      </w:r>
      <w:r>
        <w:t>, Boston: Brill, 2011</w:t>
      </w:r>
      <w:r w:rsidRPr="0064570E">
        <w:t>.</w:t>
      </w:r>
    </w:p>
    <w:p w:rsidR="00DB5497" w:rsidRDefault="00DB5497" w:rsidP="003A1697">
      <w:pPr>
        <w:pStyle w:val="NoSpacing"/>
      </w:pPr>
    </w:p>
    <w:p w:rsidR="00186B68" w:rsidRDefault="00186B68" w:rsidP="003A1697">
      <w:pPr>
        <w:pStyle w:val="NoSpacing"/>
      </w:pPr>
      <w:r w:rsidRPr="00186B68">
        <w:t>Elias,</w:t>
      </w:r>
      <w:r>
        <w:t xml:space="preserve"> Norbert, </w:t>
      </w:r>
      <w:r w:rsidRPr="00186B68">
        <w:rPr>
          <w:i/>
        </w:rPr>
        <w:t>The court society</w:t>
      </w:r>
      <w:r>
        <w:t xml:space="preserve">, </w:t>
      </w:r>
      <w:r w:rsidRPr="00186B68">
        <w:t>New York</w:t>
      </w:r>
      <w:r>
        <w:t xml:space="preserve">: Pantheon, 1983. </w:t>
      </w:r>
    </w:p>
    <w:p w:rsidR="00727F63" w:rsidRDefault="00727F63" w:rsidP="003A1697">
      <w:pPr>
        <w:pStyle w:val="NoSpacing"/>
      </w:pPr>
    </w:p>
    <w:p w:rsidR="00727F63" w:rsidRDefault="002627CD" w:rsidP="003A1697">
      <w:pPr>
        <w:pStyle w:val="NoSpacing"/>
      </w:pPr>
      <w:r w:rsidRPr="002627CD">
        <w:t>Elliott,</w:t>
      </w:r>
      <w:r>
        <w:t xml:space="preserve"> J.H, </w:t>
      </w:r>
      <w:r w:rsidRPr="002627CD">
        <w:rPr>
          <w:i/>
        </w:rPr>
        <w:t>Spain and its world 1500-1700</w:t>
      </w:r>
      <w:r>
        <w:t xml:space="preserve">, </w:t>
      </w:r>
      <w:r w:rsidRPr="002627CD">
        <w:t>New Have</w:t>
      </w:r>
      <w:r>
        <w:t>n: Yale university press, 1990.</w:t>
      </w:r>
    </w:p>
    <w:p w:rsidR="0064570E" w:rsidRDefault="0064570E" w:rsidP="003A1697">
      <w:pPr>
        <w:pStyle w:val="NoSpacing"/>
      </w:pPr>
    </w:p>
    <w:p w:rsidR="0064570E" w:rsidRDefault="0064570E" w:rsidP="003A1697">
      <w:pPr>
        <w:pStyle w:val="NoSpacing"/>
      </w:pPr>
      <w:r w:rsidRPr="0064570E">
        <w:t>Emerson,</w:t>
      </w:r>
      <w:r>
        <w:t xml:space="preserve"> Julie,</w:t>
      </w:r>
      <w:r w:rsidRPr="0064570E">
        <w:t xml:space="preserve"> </w:t>
      </w:r>
      <w:r w:rsidRPr="0064570E">
        <w:rPr>
          <w:i/>
        </w:rPr>
        <w:t>Porcelain stories: From China to Europe</w:t>
      </w:r>
      <w:r>
        <w:t xml:space="preserve">, </w:t>
      </w:r>
      <w:r w:rsidRPr="0064570E">
        <w:t>Se</w:t>
      </w:r>
      <w:r>
        <w:t>attle: Seattle art museum, 2000.</w:t>
      </w:r>
      <w:r w:rsidRPr="0064570E">
        <w:t xml:space="preserve">  </w:t>
      </w:r>
    </w:p>
    <w:p w:rsidR="007D248C" w:rsidRDefault="007D248C" w:rsidP="003A1697">
      <w:pPr>
        <w:pStyle w:val="NoSpacing"/>
      </w:pPr>
    </w:p>
    <w:p w:rsidR="007D248C" w:rsidRDefault="0064570E" w:rsidP="003A1697">
      <w:pPr>
        <w:pStyle w:val="NoSpacing"/>
      </w:pPr>
      <w:r>
        <w:t>Finl</w:t>
      </w:r>
      <w:r w:rsidR="007D248C" w:rsidRPr="007D248C">
        <w:t>ay,</w:t>
      </w:r>
      <w:r w:rsidR="007D248C">
        <w:t xml:space="preserve"> Robert, </w:t>
      </w:r>
      <w:r w:rsidR="007D248C" w:rsidRPr="007D248C">
        <w:rPr>
          <w:i/>
        </w:rPr>
        <w:t>The Pilgrim Art: Cultures of Porcelain in World History</w:t>
      </w:r>
      <w:r w:rsidR="00F00AC2">
        <w:t xml:space="preserve">, </w:t>
      </w:r>
      <w:r w:rsidR="007D248C" w:rsidRPr="007D248C">
        <w:t>Berkeley: Univer</w:t>
      </w:r>
      <w:r w:rsidR="00F00AC2">
        <w:t>sity of California press, 2010.</w:t>
      </w:r>
    </w:p>
    <w:p w:rsidR="00572E95" w:rsidRDefault="00572E95" w:rsidP="003A1697">
      <w:pPr>
        <w:pStyle w:val="NoSpacing"/>
      </w:pPr>
    </w:p>
    <w:p w:rsidR="005F4118" w:rsidRDefault="005F4118" w:rsidP="003A1697">
      <w:pPr>
        <w:pStyle w:val="NoSpacing"/>
      </w:pPr>
      <w:r w:rsidRPr="005F4118">
        <w:t>Foucault,</w:t>
      </w:r>
      <w:r>
        <w:t xml:space="preserve"> Michael,</w:t>
      </w:r>
      <w:r w:rsidRPr="005F4118">
        <w:t xml:space="preserve"> </w:t>
      </w:r>
      <w:r w:rsidRPr="005F4118">
        <w:rPr>
          <w:i/>
        </w:rPr>
        <w:t xml:space="preserve">Power: Essential works of Foucault </w:t>
      </w:r>
      <w:r w:rsidR="00D15002" w:rsidRPr="005F4118">
        <w:rPr>
          <w:i/>
        </w:rPr>
        <w:t>Vol</w:t>
      </w:r>
      <w:r w:rsidR="00D15002">
        <w:rPr>
          <w:i/>
        </w:rPr>
        <w:t>.</w:t>
      </w:r>
      <w:r w:rsidRPr="005F4118">
        <w:rPr>
          <w:i/>
        </w:rPr>
        <w:t xml:space="preserve"> 3</w:t>
      </w:r>
      <w:r w:rsidRPr="005F4118">
        <w:t>, (London: Penguin</w:t>
      </w:r>
      <w:r>
        <w:t>, 2002), (ed.) James D. Faubion.</w:t>
      </w:r>
    </w:p>
    <w:p w:rsidR="005F4118" w:rsidRDefault="005F4118" w:rsidP="003A1697">
      <w:pPr>
        <w:pStyle w:val="NoSpacing"/>
      </w:pPr>
    </w:p>
    <w:p w:rsidR="00727F63" w:rsidRDefault="00727F63" w:rsidP="003A1697">
      <w:pPr>
        <w:pStyle w:val="NoSpacing"/>
      </w:pPr>
      <w:r w:rsidRPr="00727F63">
        <w:t>Games,</w:t>
      </w:r>
      <w:r>
        <w:t xml:space="preserve"> Alison, </w:t>
      </w:r>
      <w:r w:rsidRPr="00727F63">
        <w:rPr>
          <w:i/>
        </w:rPr>
        <w:t>The web of empire: English cosmopolitans in an age of expansion</w:t>
      </w:r>
      <w:r>
        <w:t xml:space="preserve">, </w:t>
      </w:r>
      <w:r w:rsidRPr="00727F63">
        <w:t>London: Oxford uni</w:t>
      </w:r>
      <w:r>
        <w:t>versity press, 2008.</w:t>
      </w:r>
    </w:p>
    <w:p w:rsidR="00450493" w:rsidRDefault="00450493" w:rsidP="003A1697">
      <w:pPr>
        <w:pStyle w:val="NoSpacing"/>
      </w:pPr>
    </w:p>
    <w:p w:rsidR="00450493" w:rsidRDefault="00450493" w:rsidP="003A1697">
      <w:pPr>
        <w:pStyle w:val="NoSpacing"/>
      </w:pPr>
      <w:r w:rsidRPr="00450493">
        <w:t>Geertz,</w:t>
      </w:r>
      <w:r>
        <w:t xml:space="preserve"> Clifford, </w:t>
      </w:r>
      <w:r w:rsidRPr="00450493">
        <w:rPr>
          <w:i/>
        </w:rPr>
        <w:t>The interpretation of cultures</w:t>
      </w:r>
      <w:r>
        <w:t xml:space="preserve">, New York: Basic books, 1973. </w:t>
      </w:r>
    </w:p>
    <w:p w:rsidR="00832153" w:rsidRDefault="00832153" w:rsidP="003A1697">
      <w:pPr>
        <w:pStyle w:val="NoSpacing"/>
      </w:pPr>
    </w:p>
    <w:p w:rsidR="00832153" w:rsidRDefault="00832153" w:rsidP="003A1697">
      <w:pPr>
        <w:pStyle w:val="NoSpacing"/>
      </w:pPr>
      <w:r w:rsidRPr="00832153">
        <w:t xml:space="preserve"> Grabar,</w:t>
      </w:r>
      <w:r>
        <w:t xml:space="preserve"> Oleg</w:t>
      </w:r>
      <w:r w:rsidR="00D15002">
        <w:t xml:space="preserve">, </w:t>
      </w:r>
      <w:r w:rsidR="00D15002" w:rsidRPr="00832153">
        <w:t>“</w:t>
      </w:r>
      <w:r w:rsidRPr="00832153">
        <w:t xml:space="preserve">An exhibition of High Ottoman Art,” </w:t>
      </w:r>
      <w:r w:rsidRPr="00832153">
        <w:rPr>
          <w:i/>
        </w:rPr>
        <w:t>Muqarnas</w:t>
      </w:r>
      <w:r>
        <w:t>, vol.6, 1989, pp.1-11.</w:t>
      </w:r>
    </w:p>
    <w:p w:rsidR="00727F63" w:rsidRDefault="00832153" w:rsidP="003A1697">
      <w:pPr>
        <w:pStyle w:val="NoSpacing"/>
      </w:pPr>
      <w:r>
        <w:t xml:space="preserve"> </w:t>
      </w:r>
    </w:p>
    <w:p w:rsidR="005F4118" w:rsidRDefault="005F4118" w:rsidP="003A1697">
      <w:pPr>
        <w:pStyle w:val="NoSpacing"/>
      </w:pPr>
      <w:r w:rsidRPr="005F4118">
        <w:t>Hackett,</w:t>
      </w:r>
      <w:r>
        <w:t xml:space="preserve"> Helen</w:t>
      </w:r>
      <w:r w:rsidR="00D15002">
        <w:t xml:space="preserve">, </w:t>
      </w:r>
      <w:r w:rsidR="00D15002" w:rsidRPr="005F4118">
        <w:t>“</w:t>
      </w:r>
      <w:r w:rsidRPr="005F4118">
        <w:t xml:space="preserve">Dreams or designs? Cults or constructions? The study of images of monarchs,’ </w:t>
      </w:r>
      <w:r w:rsidRPr="005F4118">
        <w:rPr>
          <w:i/>
        </w:rPr>
        <w:t>The Historical Journal</w:t>
      </w:r>
      <w:r>
        <w:t xml:space="preserve">, 2001, pp.811-823. </w:t>
      </w:r>
    </w:p>
    <w:p w:rsidR="005F4118" w:rsidRDefault="005F4118" w:rsidP="003A1697">
      <w:pPr>
        <w:pStyle w:val="NoSpacing"/>
      </w:pPr>
    </w:p>
    <w:p w:rsidR="00727F63" w:rsidRDefault="00727F63" w:rsidP="003A1697">
      <w:pPr>
        <w:pStyle w:val="NoSpacing"/>
      </w:pPr>
      <w:r w:rsidRPr="00727F63">
        <w:t xml:space="preserve">Ishikawa </w:t>
      </w:r>
      <w:r>
        <w:t xml:space="preserve">Chiyo </w:t>
      </w:r>
      <w:r w:rsidRPr="00727F63">
        <w:t xml:space="preserve">(ed.), </w:t>
      </w:r>
      <w:r w:rsidRPr="00727F63">
        <w:rPr>
          <w:i/>
        </w:rPr>
        <w:t>1492 Spain in the age of exploration</w:t>
      </w:r>
      <w:r>
        <w:t xml:space="preserve">, </w:t>
      </w:r>
      <w:r w:rsidRPr="00727F63">
        <w:t>Se</w:t>
      </w:r>
      <w:r>
        <w:t xml:space="preserve">attle: Seattle art museum, 2004. </w:t>
      </w:r>
    </w:p>
    <w:p w:rsidR="00F00AC2" w:rsidRDefault="00F00AC2" w:rsidP="003A1697">
      <w:pPr>
        <w:pStyle w:val="NoSpacing"/>
      </w:pPr>
    </w:p>
    <w:p w:rsidR="00F00AC2" w:rsidRDefault="00F00AC2" w:rsidP="003A1697">
      <w:pPr>
        <w:pStyle w:val="NoSpacing"/>
      </w:pPr>
      <w:r>
        <w:t xml:space="preserve">Jardine, Lisa, </w:t>
      </w:r>
      <w:r w:rsidRPr="00F00AC2">
        <w:rPr>
          <w:i/>
        </w:rPr>
        <w:t>Worldly goods a new history of the Renaissance</w:t>
      </w:r>
      <w:r>
        <w:t xml:space="preserve">, London: </w:t>
      </w:r>
      <w:r w:rsidRPr="00F00AC2">
        <w:t>W. W. Norton &amp; Company</w:t>
      </w:r>
      <w:r>
        <w:t>, 1998.</w:t>
      </w:r>
    </w:p>
    <w:p w:rsidR="00727F63" w:rsidRDefault="00727F63" w:rsidP="003A1697">
      <w:pPr>
        <w:pStyle w:val="NoSpacing"/>
      </w:pPr>
    </w:p>
    <w:p w:rsidR="00727F63" w:rsidRDefault="00727F63" w:rsidP="003A1697">
      <w:pPr>
        <w:pStyle w:val="NoSpacing"/>
      </w:pPr>
      <w:r w:rsidRPr="00727F63">
        <w:t>Jackson</w:t>
      </w:r>
      <w:r>
        <w:t xml:space="preserve">, Anna and </w:t>
      </w:r>
      <w:r w:rsidRPr="00727F63">
        <w:t>Jaffer</w:t>
      </w:r>
      <w:r>
        <w:t>, Amin</w:t>
      </w:r>
      <w:r w:rsidRPr="00727F63">
        <w:t xml:space="preserve"> (ed.), </w:t>
      </w:r>
      <w:r w:rsidRPr="00727F63">
        <w:rPr>
          <w:i/>
        </w:rPr>
        <w:t>Encounters: The meeting of Asia and Europe 1500-1800</w:t>
      </w:r>
      <w:r>
        <w:t xml:space="preserve">, </w:t>
      </w:r>
      <w:r w:rsidRPr="00727F63">
        <w:t>London</w:t>
      </w:r>
      <w:r>
        <w:t>: V and A publications, 2004</w:t>
      </w:r>
    </w:p>
    <w:p w:rsidR="00727F63" w:rsidRDefault="00727F63" w:rsidP="003A1697">
      <w:pPr>
        <w:pStyle w:val="NoSpacing"/>
      </w:pPr>
    </w:p>
    <w:p w:rsidR="00727F63" w:rsidRDefault="00727F63" w:rsidP="003A1697">
      <w:pPr>
        <w:pStyle w:val="NoSpacing"/>
      </w:pPr>
      <w:r w:rsidRPr="00727F63">
        <w:t>Levenson,</w:t>
      </w:r>
      <w:r>
        <w:t xml:space="preserve"> J.A, </w:t>
      </w:r>
      <w:r w:rsidRPr="00727F63">
        <w:rPr>
          <w:i/>
        </w:rPr>
        <w:t>Circa 1492: Art in the age of exploration</w:t>
      </w:r>
      <w:r>
        <w:t xml:space="preserve">, </w:t>
      </w:r>
      <w:r w:rsidRPr="00727F63">
        <w:t>New hav</w:t>
      </w:r>
      <w:r>
        <w:t xml:space="preserve">en: Yale university press, 1991. </w:t>
      </w:r>
    </w:p>
    <w:p w:rsidR="00727F63" w:rsidRDefault="00727F63" w:rsidP="003A1697">
      <w:pPr>
        <w:pStyle w:val="NoSpacing"/>
      </w:pPr>
    </w:p>
    <w:p w:rsidR="00572E95" w:rsidRDefault="00572E95" w:rsidP="003A1697">
      <w:pPr>
        <w:pStyle w:val="NoSpacing"/>
      </w:pPr>
      <w:r w:rsidRPr="00572E95">
        <w:t>Mack,</w:t>
      </w:r>
      <w:r>
        <w:t xml:space="preserve"> Rosamond E.,</w:t>
      </w:r>
      <w:r w:rsidRPr="00572E95">
        <w:t xml:space="preserve"> </w:t>
      </w:r>
      <w:r w:rsidRPr="00572E95">
        <w:rPr>
          <w:i/>
        </w:rPr>
        <w:t>Bazaar to Piazza: Islamic Trade and Italian Art, 1300-1600</w:t>
      </w:r>
      <w:r>
        <w:t xml:space="preserve">, </w:t>
      </w:r>
      <w:r w:rsidR="00ED6BAA">
        <w:t>Berkeley</w:t>
      </w:r>
      <w:r w:rsidRPr="00572E95">
        <w:t>: Univers</w:t>
      </w:r>
      <w:r w:rsidR="005F4118">
        <w:t>ity of Californian press, 2001.</w:t>
      </w:r>
    </w:p>
    <w:p w:rsidR="003A1697" w:rsidRDefault="003A1697" w:rsidP="003A1697">
      <w:pPr>
        <w:pStyle w:val="NoSpacing"/>
      </w:pPr>
    </w:p>
    <w:p w:rsidR="00727F63" w:rsidRDefault="00727F63" w:rsidP="003A1697">
      <w:pPr>
        <w:pStyle w:val="NoSpacing"/>
      </w:pPr>
      <w:r w:rsidRPr="00727F63">
        <w:t xml:space="preserve">Necipoğlu, </w:t>
      </w:r>
      <w:r w:rsidR="00D15002" w:rsidRPr="00727F63">
        <w:t>Gülru,</w:t>
      </w:r>
      <w:r>
        <w:t xml:space="preserve"> </w:t>
      </w:r>
      <w:r w:rsidRPr="00727F63">
        <w:t xml:space="preserve">“Süleyman the Magnificent and the Representation of Power in the Context of Ottoman-Hapsburg-Papal Rivalry,” </w:t>
      </w:r>
      <w:r w:rsidRPr="00727F63">
        <w:rPr>
          <w:i/>
        </w:rPr>
        <w:t>The Art Bulletin</w:t>
      </w:r>
      <w:r w:rsidRPr="00727F63">
        <w:t xml:space="preserve">, Vol. 71, 1989, pp. 401-427  </w:t>
      </w:r>
    </w:p>
    <w:p w:rsidR="00EF56B4" w:rsidRDefault="00EF56B4" w:rsidP="003A1697">
      <w:pPr>
        <w:pStyle w:val="NoSpacing"/>
      </w:pPr>
    </w:p>
    <w:p w:rsidR="00EF56B4" w:rsidRDefault="00F00AC2" w:rsidP="003A1697">
      <w:pPr>
        <w:pStyle w:val="NoSpacing"/>
      </w:pPr>
      <w:r>
        <w:t>Necipoğlu, Gülru, A</w:t>
      </w:r>
      <w:r w:rsidRPr="00F00AC2">
        <w:t xml:space="preserve">rchitecture, </w:t>
      </w:r>
      <w:r w:rsidRPr="00F00AC2">
        <w:rPr>
          <w:i/>
        </w:rPr>
        <w:t>Ceremonial and Power: The Topkapı Palace in the Fifteenth and Sixteenth Centuries</w:t>
      </w:r>
      <w:r w:rsidRPr="00F00AC2">
        <w:t xml:space="preserve">, </w:t>
      </w:r>
      <w:r>
        <w:t xml:space="preserve">Michigan: </w:t>
      </w:r>
      <w:r w:rsidRPr="00F00AC2">
        <w:t>M.I.T. and The Architectural History Foundation, 1991</w:t>
      </w:r>
      <w:r>
        <w:t>.</w:t>
      </w:r>
    </w:p>
    <w:p w:rsidR="00450493" w:rsidRDefault="00450493" w:rsidP="003A1697">
      <w:pPr>
        <w:pStyle w:val="NoSpacing"/>
      </w:pPr>
    </w:p>
    <w:p w:rsidR="00450493" w:rsidRDefault="00450493" w:rsidP="003A1697">
      <w:pPr>
        <w:pStyle w:val="NoSpacing"/>
      </w:pPr>
      <w:r w:rsidRPr="00450493">
        <w:t>Orgel,</w:t>
      </w:r>
      <w:r>
        <w:t xml:space="preserve"> Stephen,</w:t>
      </w:r>
      <w:r w:rsidRPr="00450493">
        <w:t xml:space="preserve"> </w:t>
      </w:r>
      <w:r w:rsidRPr="00450493">
        <w:rPr>
          <w:i/>
        </w:rPr>
        <w:t>The illusion of power: political theatre in the English renaissance</w:t>
      </w:r>
      <w:r>
        <w:t xml:space="preserve">, </w:t>
      </w:r>
      <w:r w:rsidRPr="00450493">
        <w:t>London: Unive</w:t>
      </w:r>
      <w:r>
        <w:t>rsity of California press, 1975.</w:t>
      </w:r>
    </w:p>
    <w:p w:rsidR="00727F63" w:rsidRDefault="00727F63" w:rsidP="003A1697">
      <w:pPr>
        <w:pStyle w:val="NoSpacing"/>
      </w:pPr>
    </w:p>
    <w:p w:rsidR="00572E95" w:rsidRDefault="00572E95" w:rsidP="003A1697">
      <w:pPr>
        <w:pStyle w:val="NoSpacing"/>
      </w:pPr>
      <w:r w:rsidRPr="00572E95">
        <w:t>Peck</w:t>
      </w:r>
      <w:r>
        <w:t>, Amelia</w:t>
      </w:r>
      <w:r w:rsidRPr="00572E95">
        <w:t xml:space="preserve"> (ed.), </w:t>
      </w:r>
      <w:r w:rsidRPr="00572E95">
        <w:rPr>
          <w:i/>
        </w:rPr>
        <w:t>Interwoven Globe: The Worldwide textile trade, 1500-1800</w:t>
      </w:r>
      <w:r w:rsidR="008F16B3">
        <w:t xml:space="preserve">, </w:t>
      </w:r>
      <w:r w:rsidRPr="00572E95">
        <w:t>New Have</w:t>
      </w:r>
      <w:r w:rsidR="008F16B3">
        <w:t>n: Yale University Press, 2013.</w:t>
      </w:r>
    </w:p>
    <w:p w:rsidR="00912AAE" w:rsidRDefault="00912AAE" w:rsidP="003A1697">
      <w:pPr>
        <w:pStyle w:val="NoSpacing"/>
      </w:pPr>
    </w:p>
    <w:p w:rsidR="00912AAE" w:rsidRDefault="00912AAE" w:rsidP="003A1697">
      <w:pPr>
        <w:pStyle w:val="NoSpacing"/>
      </w:pPr>
      <w:r w:rsidRPr="00912AAE">
        <w:t>Pratt,</w:t>
      </w:r>
      <w:r>
        <w:t xml:space="preserve"> Mary Louise, </w:t>
      </w:r>
      <w:r w:rsidRPr="00912AAE">
        <w:rPr>
          <w:i/>
        </w:rPr>
        <w:t>Imperial Eyes: travel writing and transculturation</w:t>
      </w:r>
      <w:r>
        <w:t>, London: Routledge, 1992</w:t>
      </w:r>
    </w:p>
    <w:p w:rsidR="00F87925" w:rsidRDefault="00F87925" w:rsidP="003A1697">
      <w:pPr>
        <w:pStyle w:val="NoSpacing"/>
      </w:pPr>
    </w:p>
    <w:p w:rsidR="009D350C" w:rsidRDefault="009D350C" w:rsidP="003A1697">
      <w:pPr>
        <w:pStyle w:val="NoSpacing"/>
      </w:pPr>
      <w:r w:rsidRPr="009D350C">
        <w:t>Rabb,</w:t>
      </w:r>
      <w:r>
        <w:t xml:space="preserve"> Theodore K., </w:t>
      </w:r>
      <w:r w:rsidRPr="009D350C">
        <w:t xml:space="preserve">“Play no politics: who really understood the symbolism of renaissance art?,” </w:t>
      </w:r>
      <w:r w:rsidRPr="009D350C">
        <w:rPr>
          <w:i/>
        </w:rPr>
        <w:t>Times literary supplement</w:t>
      </w:r>
      <w:r w:rsidRPr="009D350C">
        <w:t>, 1995, pp.18-20.</w:t>
      </w:r>
    </w:p>
    <w:p w:rsidR="009D350C" w:rsidRDefault="009D350C" w:rsidP="003A1697">
      <w:pPr>
        <w:pStyle w:val="NoSpacing"/>
      </w:pPr>
    </w:p>
    <w:p w:rsidR="00F87925" w:rsidRDefault="00F87925" w:rsidP="003A1697">
      <w:pPr>
        <w:pStyle w:val="NoSpacing"/>
      </w:pPr>
      <w:r w:rsidRPr="00F87925">
        <w:t>Ramaswamy,</w:t>
      </w:r>
      <w:r>
        <w:t xml:space="preserve"> Sumathi, </w:t>
      </w:r>
      <w:r w:rsidRPr="00F87925">
        <w:t xml:space="preserve">“Conceit of the Globe in Mughal Visual Practice,” </w:t>
      </w:r>
      <w:r w:rsidRPr="00F87925">
        <w:rPr>
          <w:i/>
        </w:rPr>
        <w:t>Comparative Studies in Society and History</w:t>
      </w:r>
      <w:r w:rsidRPr="00F87925">
        <w:t>, Volume 49,  2007, pp 751-782.</w:t>
      </w:r>
    </w:p>
    <w:p w:rsidR="008F16B3" w:rsidRDefault="008F16B3" w:rsidP="003A1697">
      <w:pPr>
        <w:pStyle w:val="NoSpacing"/>
      </w:pPr>
    </w:p>
    <w:p w:rsidR="008F16B3" w:rsidRDefault="008F16B3" w:rsidP="003A1697">
      <w:pPr>
        <w:pStyle w:val="NoSpacing"/>
      </w:pPr>
      <w:r w:rsidRPr="008F16B3">
        <w:t>Sharpe,</w:t>
      </w:r>
      <w:r>
        <w:t xml:space="preserve"> Kevin, </w:t>
      </w:r>
      <w:r w:rsidRPr="008F16B3">
        <w:rPr>
          <w:i/>
        </w:rPr>
        <w:t>Selling the Tudor Monarchy: Authority and image in sixteenth century England</w:t>
      </w:r>
      <w:r>
        <w:t xml:space="preserve">, </w:t>
      </w:r>
      <w:r w:rsidRPr="008F16B3">
        <w:t>Lond</w:t>
      </w:r>
      <w:r>
        <w:t>on: Yale University Press, 2009.</w:t>
      </w:r>
    </w:p>
    <w:p w:rsidR="00727F63" w:rsidRDefault="00727F63" w:rsidP="003A1697">
      <w:pPr>
        <w:pStyle w:val="NoSpacing"/>
      </w:pPr>
    </w:p>
    <w:p w:rsidR="00727F63" w:rsidRDefault="00727F63" w:rsidP="003A1697">
      <w:pPr>
        <w:pStyle w:val="NoSpacing"/>
      </w:pPr>
      <w:r w:rsidRPr="00727F63">
        <w:t>Sheriff,</w:t>
      </w:r>
      <w:r>
        <w:t xml:space="preserve"> Mary D.</w:t>
      </w:r>
      <w:r w:rsidRPr="00727F63">
        <w:t xml:space="preserve"> (ed.), </w:t>
      </w:r>
      <w:r w:rsidRPr="00727F63">
        <w:rPr>
          <w:i/>
        </w:rPr>
        <w:t>Cultural contact and the making of European art since the age of exploration</w:t>
      </w:r>
      <w:r>
        <w:t xml:space="preserve">, </w:t>
      </w:r>
      <w:r w:rsidRPr="00727F63">
        <w:t>Chapel Hill: The university</w:t>
      </w:r>
      <w:r>
        <w:t xml:space="preserve"> of North Carolina press, 2010.</w:t>
      </w:r>
    </w:p>
    <w:p w:rsidR="00727F63" w:rsidRDefault="00727F63" w:rsidP="003A1697">
      <w:pPr>
        <w:pStyle w:val="NoSpacing"/>
      </w:pPr>
    </w:p>
    <w:p w:rsidR="00572E95" w:rsidRDefault="00727F63" w:rsidP="003A1697">
      <w:pPr>
        <w:pStyle w:val="NoSpacing"/>
      </w:pPr>
      <w:r w:rsidRPr="00727F63">
        <w:t>Singh</w:t>
      </w:r>
      <w:r w:rsidR="00F87925">
        <w:t xml:space="preserve">, </w:t>
      </w:r>
      <w:r w:rsidR="00F87925" w:rsidRPr="00F87925">
        <w:t xml:space="preserve">Jyotsna G </w:t>
      </w:r>
      <w:r w:rsidRPr="00727F63">
        <w:t xml:space="preserve">(ed.), </w:t>
      </w:r>
      <w:r w:rsidRPr="00F87925">
        <w:rPr>
          <w:i/>
        </w:rPr>
        <w:t>A companion to the Global Renaissance: English literature and culture in the era of expansion</w:t>
      </w:r>
      <w:r w:rsidR="00F87925">
        <w:t xml:space="preserve">, </w:t>
      </w:r>
      <w:r w:rsidRPr="00727F63">
        <w:t>London: Wiley-</w:t>
      </w:r>
      <w:r w:rsidR="00F00AC2">
        <w:t>Blackwell, 2009</w:t>
      </w:r>
    </w:p>
    <w:p w:rsidR="009C3B49" w:rsidRDefault="009C3B49" w:rsidP="003A1697">
      <w:pPr>
        <w:pStyle w:val="NoSpacing"/>
      </w:pPr>
    </w:p>
    <w:p w:rsidR="00F87925" w:rsidRDefault="009C3B49" w:rsidP="003A1697">
      <w:pPr>
        <w:pStyle w:val="NoSpacing"/>
      </w:pPr>
      <w:r w:rsidRPr="009C3B49">
        <w:t>Souchek</w:t>
      </w:r>
      <w:r>
        <w:t xml:space="preserve">, Priscilla P. </w:t>
      </w:r>
      <w:r w:rsidRPr="009C3B49">
        <w:t xml:space="preserve">(ed.), </w:t>
      </w:r>
      <w:r w:rsidRPr="009C3B49">
        <w:rPr>
          <w:i/>
        </w:rPr>
        <w:t>Content and context of visual arts in the Islamic world</w:t>
      </w:r>
      <w:r>
        <w:t xml:space="preserve">, </w:t>
      </w:r>
      <w:r w:rsidRPr="009C3B49">
        <w:t>London: The Pennsylvani</w:t>
      </w:r>
      <w:r>
        <w:t>a state University press, 1988.</w:t>
      </w:r>
    </w:p>
    <w:p w:rsidR="009C3B49" w:rsidRDefault="009C3B49" w:rsidP="003A1697">
      <w:pPr>
        <w:pStyle w:val="NoSpacing"/>
      </w:pPr>
    </w:p>
    <w:p w:rsidR="00F87925" w:rsidRDefault="00F87925" w:rsidP="003A1697">
      <w:pPr>
        <w:pStyle w:val="NoSpacing"/>
      </w:pPr>
      <w:r w:rsidRPr="00F87925">
        <w:t xml:space="preserve">Subrahmanyam, </w:t>
      </w:r>
      <w:r>
        <w:t xml:space="preserve">Sanjay, </w:t>
      </w:r>
      <w:r w:rsidRPr="00C24D3A">
        <w:rPr>
          <w:i/>
        </w:rPr>
        <w:t>Courtly encounters: translating courtliness and violence in Early Modern Eurasia</w:t>
      </w:r>
      <w:r>
        <w:t xml:space="preserve">, </w:t>
      </w:r>
      <w:r w:rsidRPr="00F87925">
        <w:t>Cambridge Ma: H</w:t>
      </w:r>
      <w:r>
        <w:t>arvard University press, 2012.</w:t>
      </w:r>
    </w:p>
    <w:p w:rsidR="00C24D3A" w:rsidRDefault="00C24D3A" w:rsidP="003A1697">
      <w:pPr>
        <w:pStyle w:val="NoSpacing"/>
      </w:pPr>
    </w:p>
    <w:p w:rsidR="001A14E5" w:rsidRDefault="001A14E5" w:rsidP="003A1697">
      <w:pPr>
        <w:pStyle w:val="NoSpacing"/>
      </w:pPr>
      <w:r w:rsidRPr="001A14E5">
        <w:t>Suleman</w:t>
      </w:r>
      <w:r>
        <w:t>, Fahmida</w:t>
      </w:r>
      <w:r w:rsidRPr="001A14E5">
        <w:t xml:space="preserve"> (ed.), </w:t>
      </w:r>
      <w:r w:rsidRPr="001A14E5">
        <w:rPr>
          <w:i/>
        </w:rPr>
        <w:t>Word of God, Art of Man: The Qur'an and its Creative Expressions</w:t>
      </w:r>
      <w:r>
        <w:t xml:space="preserve">, </w:t>
      </w:r>
      <w:r w:rsidRPr="001A14E5">
        <w:t>Oxford</w:t>
      </w:r>
      <w:r>
        <w:t>: Oxford University press, 2007.</w:t>
      </w:r>
    </w:p>
    <w:p w:rsidR="00F00AC2" w:rsidRDefault="00F00AC2" w:rsidP="003A1697">
      <w:pPr>
        <w:pStyle w:val="NoSpacing"/>
      </w:pPr>
    </w:p>
    <w:p w:rsidR="00F00AC2" w:rsidRDefault="00F00AC2" w:rsidP="003A1697">
      <w:pPr>
        <w:pStyle w:val="NoSpacing"/>
      </w:pPr>
      <w:r>
        <w:t xml:space="preserve">Tanner, Marie, </w:t>
      </w:r>
      <w:r w:rsidRPr="00F00AC2">
        <w:rPr>
          <w:i/>
        </w:rPr>
        <w:t>The last descendant of Aeneas</w:t>
      </w:r>
      <w:r>
        <w:t xml:space="preserve">, New Haven: Yale University press, 1993. </w:t>
      </w:r>
    </w:p>
    <w:p w:rsidR="001A14E5" w:rsidRDefault="001A14E5" w:rsidP="003A1697">
      <w:pPr>
        <w:pStyle w:val="NoSpacing"/>
      </w:pPr>
    </w:p>
    <w:p w:rsidR="00C24D3A" w:rsidRDefault="00C24D3A" w:rsidP="003A1697">
      <w:pPr>
        <w:pStyle w:val="NoSpacing"/>
      </w:pPr>
      <w:r w:rsidRPr="00C24D3A">
        <w:t>Walker,</w:t>
      </w:r>
      <w:r>
        <w:t xml:space="preserve"> Daniel, </w:t>
      </w:r>
      <w:r w:rsidRPr="00C24D3A">
        <w:rPr>
          <w:i/>
        </w:rPr>
        <w:t>Flowers underfoot: Indian carpets of the Mughal Era</w:t>
      </w:r>
      <w:r>
        <w:t xml:space="preserve">, </w:t>
      </w:r>
      <w:r w:rsidRPr="00C24D3A">
        <w:t>New Yo</w:t>
      </w:r>
      <w:r>
        <w:t>rk: Harry N. Abrams Inc., 1998.</w:t>
      </w:r>
    </w:p>
    <w:p w:rsidR="00F87925" w:rsidRDefault="00F87925" w:rsidP="003A1697">
      <w:pPr>
        <w:pStyle w:val="NoSpacing"/>
      </w:pPr>
    </w:p>
    <w:p w:rsidR="008F16B3" w:rsidRDefault="008F16B3" w:rsidP="003A1697">
      <w:pPr>
        <w:pStyle w:val="NoSpacing"/>
        <w:rPr>
          <w:b/>
        </w:rPr>
      </w:pPr>
      <w:r w:rsidRPr="008F16B3">
        <w:rPr>
          <w:b/>
        </w:rPr>
        <w:t xml:space="preserve">Electronic sources: </w:t>
      </w:r>
    </w:p>
    <w:p w:rsidR="008513EA" w:rsidRDefault="008513EA" w:rsidP="003A1697">
      <w:pPr>
        <w:pStyle w:val="NoSpacing"/>
        <w:rPr>
          <w:b/>
        </w:rPr>
      </w:pPr>
    </w:p>
    <w:p w:rsidR="008513EA" w:rsidRDefault="008513EA" w:rsidP="003A1697">
      <w:pPr>
        <w:pStyle w:val="NoSpacing"/>
      </w:pPr>
      <w:r w:rsidRPr="008513EA">
        <w:t xml:space="preserve">“Simorgh: an ancient Persian fairytale,” The circle of ancient Iranian studies, accessed January 2 2014, </w:t>
      </w:r>
      <w:hyperlink r:id="rId6" w:history="1">
        <w:r w:rsidR="00403482" w:rsidRPr="00B20D96">
          <w:rPr>
            <w:rStyle w:val="Hyperlink"/>
          </w:rPr>
          <w:t>http://www.cais-soas.com/CAIS/Mythology/simorgh_story.htm</w:t>
        </w:r>
      </w:hyperlink>
    </w:p>
    <w:p w:rsidR="00403482" w:rsidRPr="008513EA" w:rsidRDefault="00403482" w:rsidP="003A1697">
      <w:pPr>
        <w:pStyle w:val="NoSpacing"/>
      </w:pPr>
    </w:p>
    <w:p w:rsidR="00403482" w:rsidRDefault="00403482" w:rsidP="00403482">
      <w:pPr>
        <w:pStyle w:val="NoSpacing"/>
      </w:pPr>
      <w:r w:rsidRPr="00403482">
        <w:t>“Food in the Qur'an: pomegrana</w:t>
      </w:r>
      <w:r>
        <w:t xml:space="preserve">tes” accessed January 2nd 2014, </w:t>
      </w:r>
      <w:hyperlink r:id="rId7" w:history="1">
        <w:r w:rsidR="00F00AC2" w:rsidRPr="00B20D96">
          <w:rPr>
            <w:rStyle w:val="Hyperlink"/>
          </w:rPr>
          <w:t>http://www.positivemuslimah.com/2010/01/food-in-quran-pomegranates.html</w:t>
        </w:r>
      </w:hyperlink>
    </w:p>
    <w:p w:rsidR="00F00AC2" w:rsidRDefault="00F00AC2" w:rsidP="00403482">
      <w:pPr>
        <w:pStyle w:val="NoSpacing"/>
      </w:pPr>
    </w:p>
    <w:p w:rsidR="00F00AC2" w:rsidRDefault="00F00AC2" w:rsidP="00403482">
      <w:pPr>
        <w:pStyle w:val="NoSpacing"/>
      </w:pPr>
      <w:r>
        <w:t>“2012 13</w:t>
      </w:r>
      <w:r w:rsidRPr="00F00AC2">
        <w:rPr>
          <w:vertAlign w:val="superscript"/>
        </w:rPr>
        <w:t>th</w:t>
      </w:r>
      <w:r>
        <w:t xml:space="preserve"> </w:t>
      </w:r>
      <w:r w:rsidR="00D15002">
        <w:t>biennial</w:t>
      </w:r>
      <w:r>
        <w:t>, Textiles and politics,” Textile society of American, accessed January 10</w:t>
      </w:r>
      <w:r w:rsidRPr="00F00AC2">
        <w:rPr>
          <w:vertAlign w:val="superscript"/>
        </w:rPr>
        <w:t>th</w:t>
      </w:r>
      <w:r>
        <w:t xml:space="preserve"> 2014, </w:t>
      </w:r>
      <w:hyperlink r:id="rId8" w:history="1">
        <w:r w:rsidRPr="00B20D96">
          <w:rPr>
            <w:rStyle w:val="Hyperlink"/>
          </w:rPr>
          <w:t>http://digitalcommons.unl.edu/tsaconf/</w:t>
        </w:r>
      </w:hyperlink>
    </w:p>
    <w:p w:rsidR="00F00AC2" w:rsidRDefault="00F00AC2" w:rsidP="00403482">
      <w:pPr>
        <w:pStyle w:val="NoSpacing"/>
      </w:pPr>
    </w:p>
    <w:p w:rsidR="008F16B3" w:rsidRDefault="008F16B3" w:rsidP="003A1697">
      <w:pPr>
        <w:pStyle w:val="NoSpacing"/>
      </w:pPr>
    </w:p>
    <w:p w:rsidR="00F01099" w:rsidRDefault="00F01099" w:rsidP="000A58D0"/>
    <w:p w:rsidR="00F00AC2" w:rsidRDefault="00F00AC2" w:rsidP="000A58D0"/>
    <w:sectPr w:rsidR="00F00A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8D0"/>
    <w:rsid w:val="000552E6"/>
    <w:rsid w:val="000A58D0"/>
    <w:rsid w:val="001845AA"/>
    <w:rsid w:val="00186B68"/>
    <w:rsid w:val="001A14E5"/>
    <w:rsid w:val="002627CD"/>
    <w:rsid w:val="003139B4"/>
    <w:rsid w:val="00315E32"/>
    <w:rsid w:val="003A1697"/>
    <w:rsid w:val="003A74A2"/>
    <w:rsid w:val="00403482"/>
    <w:rsid w:val="00450493"/>
    <w:rsid w:val="0048139F"/>
    <w:rsid w:val="00544A6F"/>
    <w:rsid w:val="00572E95"/>
    <w:rsid w:val="005F4118"/>
    <w:rsid w:val="006126AE"/>
    <w:rsid w:val="0061349A"/>
    <w:rsid w:val="0064570E"/>
    <w:rsid w:val="00727F63"/>
    <w:rsid w:val="007D248C"/>
    <w:rsid w:val="0081293B"/>
    <w:rsid w:val="008242FA"/>
    <w:rsid w:val="00832153"/>
    <w:rsid w:val="008513EA"/>
    <w:rsid w:val="008D15A0"/>
    <w:rsid w:val="008F16B3"/>
    <w:rsid w:val="00912AAE"/>
    <w:rsid w:val="00956A60"/>
    <w:rsid w:val="009750D6"/>
    <w:rsid w:val="009C3B49"/>
    <w:rsid w:val="009D350C"/>
    <w:rsid w:val="009E5AE3"/>
    <w:rsid w:val="00AB004B"/>
    <w:rsid w:val="00C24D3A"/>
    <w:rsid w:val="00D15002"/>
    <w:rsid w:val="00DB5497"/>
    <w:rsid w:val="00DE45BA"/>
    <w:rsid w:val="00ED6BAA"/>
    <w:rsid w:val="00EF56B4"/>
    <w:rsid w:val="00F00AC2"/>
    <w:rsid w:val="00F01099"/>
    <w:rsid w:val="00F87925"/>
    <w:rsid w:val="00FF7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9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139B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139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0348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6A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A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9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139B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139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0348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6A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A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gitalcommons.unl.edu/tsaconf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positivemuslimah.com/2010/01/food-in-quran-pomegranates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ais-soas.com/CAIS/Mythology/simorgh_story.ht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4A583F-2176-4EAE-A859-16C7EF4F5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1064</Words>
  <Characters>6069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2014-03-19T20:09:00Z</cp:lastPrinted>
  <dcterms:created xsi:type="dcterms:W3CDTF">2014-03-19T21:09:00Z</dcterms:created>
  <dcterms:modified xsi:type="dcterms:W3CDTF">2014-03-19T21:09:00Z</dcterms:modified>
</cp:coreProperties>
</file>